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正德职业技术学院食堂检查表</w:t>
      </w:r>
    </w:p>
    <w:tbl>
      <w:tblPr>
        <w:tblStyle w:val="2"/>
        <w:tblW w:w="51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688"/>
        <w:gridCol w:w="6508"/>
        <w:gridCol w:w="1458"/>
        <w:gridCol w:w="2317"/>
        <w:gridCol w:w="3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Align w:val="center"/>
          </w:tcPr>
          <w:p>
            <w:pPr>
              <w:pStyle w:val="4"/>
              <w:spacing w:before="243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</w:p>
        </w:tc>
        <w:tc>
          <w:tcPr>
            <w:tcW w:w="623" w:type="dxa"/>
            <w:vAlign w:val="center"/>
          </w:tcPr>
          <w:p>
            <w:pPr>
              <w:pStyle w:val="4"/>
              <w:spacing w:before="63" w:line="242" w:lineRule="auto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="243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要点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63" w:line="242" w:lineRule="auto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结果（优、良、中、差）</w:t>
            </w: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63" w:line="242" w:lineRule="auto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整改要求及期限</w:t>
            </w: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63" w:line="242" w:lineRule="auto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未及时整改到位处罚情况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pStyle w:val="4"/>
              <w:spacing w:beforeLines="50" w:afterLines="50"/>
              <w:ind w:left="121" w:leftChars="50" w:right="105" w:rightChars="50" w:hanging="16" w:hangingChars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一、从业人员和环境卫生</w:t>
            </w:r>
          </w:p>
        </w:tc>
        <w:tc>
          <w:tcPr>
            <w:tcW w:w="623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从业人员健康体检合格证在有效期内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未有合格证罚款500元并要求辞退该员工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在岗从业人员讲究个人卫生，规范操作，着工作衣帽、手套、口罩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未达标50元每人/次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每日做好食堂员工餐前自查，晨检工作，按要求实事求是填好自查台账和晨午检表，生病或身体不适的员工一律不能从事当天工作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未达标50元每人/次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厨余垃圾日产日清，桌面、地面、墙面、电气设备、门窗等保持干净、整洁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食堂内鼠、蝇、虫消杀及时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售卖区不得存放个人物品、无废弃物。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pStyle w:val="4"/>
              <w:tabs>
                <w:tab w:val="left" w:pos="0"/>
                <w:tab w:val="left" w:pos="1060"/>
                <w:tab w:val="left" w:pos="1260"/>
                <w:tab w:val="left" w:pos="1470"/>
              </w:tabs>
              <w:spacing w:beforeLines="50" w:afterLines="50"/>
              <w:ind w:left="105" w:leftChars="50" w:right="105" w:rightChar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二、各类台账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  <w:p>
            <w:pPr>
              <w:pStyle w:val="4"/>
              <w:ind w:right="105" w:rightChars="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从业人员健康档案，晨午检台账规范填写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5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5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5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未按时完成罚款100元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安全培训台账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未按时完成罚款100元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食堂消杀台账规范填写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未按时完成罚款100元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索证索票台账规范填写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未按时完成罚款100元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食品留样台账规范填写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未按时完成罚款100元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630"/>
              </w:tabs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每日自查台账规范填写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未按时完成罚款100元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630"/>
              </w:tabs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购进或使用食品添加剂要主动报备，不得擅自使用，同时使用后要填写详细记录。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违规罚款500元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三、储存和加工过程</w:t>
            </w: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未购进、使用非学校统一采购的食品及原料。蔬菜等非学校统一采购食材是否有商家营业执照，食品检验合格证复印件及进货凭证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违规罚款500元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原材料在有效期内，标有生产日期、保质期及生产厂商等信息。自加工的馒头，面条也须张贴标签，并标注生厂日期和保质期。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毛菜和净菜应做好区分，标注好进货日期。切配好的半成品应装入容器备用。半成品、成品应分类存放。放入冰箱内的食品容器应加膜、加盖，并贴上日期和保质期。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生熟食品分开场所、设施存放，无交叉污染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食品摆放规范、干净整齐，无非食品混放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食品要存放在食品存放架上，距离墙壁、地面10厘米以上，存放场所设有通风防潮设施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贮存肉类、水产品、禽类与蔬菜、水果这两类食品的冷库(冰箱)应分开；如不能分开，则应将肉类、水产品和禽类放置在冷库(冰箱)内温度较低的区域；贮存的食品装入密封的容器中或妥善进行包裹，并张贴标签，并标注生产日期、保质期；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89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冷冻一般应在-18℃以下。同时，不得将冷冻食品长时间放置在室温环境下，定期对冷冻库或冰箱除霜。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食堂饭菜须冷藏留样，留样饭菜不少于200克，时间不少于48小时且记录详细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四、加工经营场所设施、设备、加工用具卫生</w:t>
            </w: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加工经营场所须有防尘、防鼠、防虫害等设施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加工经营场所须满足采光，有照明、通风排烟设施和专用清洁工具的清洗池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包装、盛放食品不得使用非食品用容器、包装材料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加工经营场所设施、设备和加工用具须保持清洁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五、食堂功能用房专间卫生</w:t>
            </w: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货物要摆放整齐，物品库、食品库、粗加工间、切配间、烹调间、备餐间、洗消间、餐厅等食堂功能专间独立隔开，不得混用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不能将剩菜剩饭及生活垃圾丢在下水道里面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就餐场所须有餐饮用具保洁设施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做好消防通道及各进出通道的安全管理工作（特殊天气及时放置防滑垫），确保学生的安全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六、餐具洗消与保洁</w:t>
            </w: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有餐饮具、容器洗消设施并每日进行消毒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有用具密闭保洁设施，并有明显标识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未达标罚款100元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七、水电气安全</w:t>
            </w: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灶台开火不离人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违规罚款500元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闭餐后断水、断电、断气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违规罚款500元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5896" w:type="dxa"/>
            <w:vAlign w:val="center"/>
          </w:tcPr>
          <w:p>
            <w:pPr>
              <w:pStyle w:val="4"/>
              <w:spacing w:beforeLines="50" w:afterLines="50"/>
              <w:ind w:left="105" w:leftChars="50" w:right="105" w:right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无存放有毒有害、易燃易爆物品</w:t>
            </w:r>
          </w:p>
        </w:tc>
        <w:tc>
          <w:tcPr>
            <w:tcW w:w="1321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违规罚款500元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8"/>
              <w:ind w:left="105" w:leftChars="50" w:right="105" w:rightChars="50"/>
              <w:rPr>
                <w:szCs w:val="21"/>
              </w:rPr>
            </w:pPr>
            <w:r>
              <w:rPr>
                <w:szCs w:val="21"/>
              </w:rPr>
              <w:t>检查人（食品安全管理员）签名：</w:t>
            </w:r>
          </w:p>
          <w:p>
            <w:pPr>
              <w:pStyle w:val="4"/>
              <w:spacing w:before="4"/>
              <w:ind w:left="105" w:leftChars="50" w:right="105" w:rightChars="50"/>
              <w:rPr>
                <w:rFonts w:ascii="宋体"/>
                <w:szCs w:val="21"/>
              </w:rPr>
            </w:pPr>
          </w:p>
          <w:p>
            <w:pPr>
              <w:pStyle w:val="4"/>
              <w:spacing w:before="17"/>
              <w:ind w:left="105" w:leftChars="50" w:right="105" w:rightChars="5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日</w:t>
            </w:r>
          </w:p>
          <w:p>
            <w:pPr>
              <w:pStyle w:val="4"/>
              <w:spacing w:before="17"/>
              <w:ind w:left="105" w:leftChars="50" w:right="105" w:rightChars="50"/>
              <w:rPr>
                <w:szCs w:val="21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17"/>
              <w:ind w:left="105" w:leftChars="50"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此外如未按学院规定时间进行经营，罚款500元/次；不得随意张贴宣传广告或违规文案，如违规罚款500元/次；须按时足人参加学院组织的培训、会议，如随意缺席罚款50元/次每人；不得辱骂、殴打及变相侮辱师生，如违反罚款2000元/次；所售卖品须明码标价并在学院备案，不得私自涨价或故意多收师生费用，如违反罚款2000元/次；不得出售国家禁止出售的商品，如违规按照国家法律法规办理，后果由食堂自行承担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C60DFB-95BD-4C67-9E72-F309CE6DFE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1E7DC0-2ACC-4950-9BE8-2489C84AB6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948BF8-448C-48F9-B4ED-7AC8CCB235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7A0F107-86E2-4573-92B2-586453559B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TBlNjhmZGRkM2FiOWFiMTFiNTY4OTgwNzY3MjMifQ=="/>
  </w:docVars>
  <w:rsids>
    <w:rsidRoot w:val="3DF64DDE"/>
    <w:rsid w:val="001566BD"/>
    <w:rsid w:val="001673C3"/>
    <w:rsid w:val="002732F6"/>
    <w:rsid w:val="00AE382A"/>
    <w:rsid w:val="00DD4987"/>
    <w:rsid w:val="245A7B16"/>
    <w:rsid w:val="3DF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1695</Characters>
  <Lines>14</Lines>
  <Paragraphs>3</Paragraphs>
  <TotalTime>31</TotalTime>
  <ScaleCrop>false</ScaleCrop>
  <LinksUpToDate>false</LinksUpToDate>
  <CharactersWithSpaces>1989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2022-09-06T00:51:00Z</dcterms:created>
  <dc:creator>admin</dc:creator>
  <cp:lastModifiedBy>南京丶白敬亭</cp:lastModifiedBy>
  <cp:lastPrinted>2023-03-13T08:06:00Z</cp:lastPrinted>
  <dcterms:modified xsi:type="dcterms:W3CDTF">2024-02-24T01:41:41Z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2BFA377896A4477CA34A1028BBBAA4AE_13</vt:lpwstr>
  </property>
</Properties>
</file>